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F30C67" w:rsidR="002064B1" w:rsidRDefault="009E2BA3" w14:paraId="2649D554" w14:textId="77777777">
      <w:pPr>
        <w:pStyle w:val="a3"/>
        <w:spacing w:before="60"/>
        <w:ind w:left="2483" w:firstLine="0"/>
      </w:pPr>
      <w:r w:rsidRPr="00F30C67">
        <w:t>Уважаемые</w:t>
      </w:r>
      <w:r w:rsidRPr="00F30C67">
        <w:rPr>
          <w:spacing w:val="-10"/>
        </w:rPr>
        <w:t xml:space="preserve"> </w:t>
      </w:r>
      <w:r w:rsidRPr="00F30C67">
        <w:t>участники</w:t>
      </w:r>
      <w:r w:rsidRPr="00F30C67">
        <w:rPr>
          <w:spacing w:val="-6"/>
        </w:rPr>
        <w:t xml:space="preserve"> </w:t>
      </w:r>
      <w:r w:rsidRPr="00F30C67">
        <w:t>публичных</w:t>
      </w:r>
      <w:r w:rsidRPr="00F30C67">
        <w:rPr>
          <w:spacing w:val="-6"/>
        </w:rPr>
        <w:t xml:space="preserve"> </w:t>
      </w:r>
      <w:r w:rsidRPr="00F30C67">
        <w:rPr>
          <w:spacing w:val="-2"/>
        </w:rPr>
        <w:t>слушаний!</w:t>
      </w:r>
    </w:p>
    <w:p w:rsidR="002064B1" w:rsidRDefault="009E2BA3" w14:paraId="7989C477" w14:textId="77A51333">
      <w:pPr>
        <w:pStyle w:val="a3"/>
        <w:spacing w:before="48" w:line="276" w:lineRule="auto"/>
        <w:ind w:right="104"/>
      </w:pPr>
      <w:r>
        <w:t>Вашему вниманию предоставляется проект схемы теплоснабжения города Нижнекамска до 20</w:t>
      </w:r>
      <w:r w:rsidR="00F30C67">
        <w:t>53</w:t>
      </w:r>
      <w:r>
        <w:t xml:space="preserve"> года.</w:t>
      </w:r>
    </w:p>
    <w:p w:rsidR="002064B1" w:rsidRDefault="009E2BA3" w14:paraId="3542F7FA" w14:textId="77777777">
      <w:pPr>
        <w:pStyle w:val="a3"/>
        <w:spacing w:line="278" w:lineRule="auto"/>
        <w:ind w:left="113" w:right="103"/>
      </w:pPr>
      <w:r>
        <w:t xml:space="preserve">В рамках актуализации схемы теплоснабжения учитывались требования, </w:t>
      </w:r>
      <w:r>
        <w:rPr>
          <w:spacing w:val="-2"/>
        </w:rPr>
        <w:t>установленные</w:t>
      </w:r>
    </w:p>
    <w:p w:rsidR="002064B1" w:rsidRDefault="009E2BA3" w14:paraId="652FF747" w14:textId="77777777">
      <w:pPr>
        <w:pStyle w:val="a4"/>
        <w:numPr>
          <w:ilvl w:val="0"/>
          <w:numId w:val="1"/>
        </w:numPr>
        <w:tabs>
          <w:tab w:val="left" w:pos="1021"/>
        </w:tabs>
        <w:spacing w:line="276" w:lineRule="auto"/>
        <w:ind w:right="105" w:firstLine="707"/>
        <w:rPr>
          <w:sz w:val="28"/>
        </w:rPr>
      </w:pPr>
      <w:r>
        <w:rPr>
          <w:sz w:val="28"/>
        </w:rPr>
        <w:t xml:space="preserve">Постановлением Правительства РФ от 22.02.2012 № 154 «О требованиях к схемам теплоснабжения, порядку их разработки и утверждения» с актуальными </w:t>
      </w:r>
      <w:r>
        <w:rPr>
          <w:spacing w:val="-2"/>
          <w:sz w:val="28"/>
        </w:rPr>
        <w:t>изменениями;</w:t>
      </w:r>
    </w:p>
    <w:p w:rsidR="002064B1" w:rsidRDefault="009E2BA3" w14:paraId="7C2E473D" w14:textId="77777777">
      <w:pPr>
        <w:pStyle w:val="a4"/>
        <w:numPr>
          <w:ilvl w:val="0"/>
          <w:numId w:val="1"/>
        </w:numPr>
        <w:tabs>
          <w:tab w:val="left" w:pos="1109"/>
        </w:tabs>
        <w:spacing w:line="276" w:lineRule="auto"/>
        <w:ind w:right="105" w:firstLine="707"/>
        <w:rPr>
          <w:sz w:val="28"/>
        </w:rPr>
      </w:pPr>
      <w:r>
        <w:rPr>
          <w:sz w:val="28"/>
        </w:rPr>
        <w:t>Приказом Минэнерго России от 05.03.2019 № 212 «Об утверждении Методических указаний по разработке схем теплоснабжения».</w:t>
      </w:r>
    </w:p>
    <w:p w:rsidR="002064B1" w:rsidRDefault="009E2BA3" w14:paraId="166FF74F" w14:textId="7FD442C8">
      <w:pPr>
        <w:pStyle w:val="a3"/>
        <w:spacing w:line="278" w:lineRule="auto"/>
        <w:ind w:left="113" w:right="104" w:firstLine="708"/>
      </w:pPr>
      <w:r w:rsidRPr="00EB6160">
        <w:t>Основным документом определяющий разработку</w:t>
      </w:r>
      <w:r w:rsidRPr="003F4C5D" w:rsidR="003F4C5D">
        <w:t xml:space="preserve"> </w:t>
      </w:r>
      <w:r w:rsidR="003F4C5D">
        <w:t>или актуализацию</w:t>
      </w:r>
      <w:r w:rsidRPr="00EB6160">
        <w:t xml:space="preserve"> схемы теплоснабжения является Генеральный план, который был утвержден в </w:t>
      </w:r>
      <w:r w:rsidRPr="001B19B1">
        <w:t>2022</w:t>
      </w:r>
      <w:r w:rsidRPr="00EB6160">
        <w:t xml:space="preserve"> году</w:t>
      </w:r>
      <w:r w:rsidR="0001451E">
        <w:t xml:space="preserve"> и актуализирован в 2025</w:t>
      </w:r>
      <w:r w:rsidR="003F4C5D">
        <w:t xml:space="preserve"> году</w:t>
      </w:r>
      <w:r w:rsidRPr="00EB6160">
        <w:t>.</w:t>
      </w:r>
    </w:p>
    <w:p w:rsidR="002064B1" w:rsidRDefault="009E2BA3" w14:paraId="606F46D2" w14:textId="220159A2">
      <w:pPr>
        <w:pStyle w:val="a3"/>
        <w:spacing w:line="276" w:lineRule="auto"/>
        <w:ind w:right="104" w:firstLine="708"/>
      </w:pPr>
      <w:r w:rsidRPr="00EB6160">
        <w:t>Генеральным планом города до 20</w:t>
      </w:r>
      <w:r w:rsidRPr="00EB6160" w:rsidR="00F30C67">
        <w:t>53</w:t>
      </w:r>
      <w:r w:rsidRPr="00EB6160">
        <w:t xml:space="preserve"> года предусмотрен значительный объем перспективной застройки, что требует развитие системы теплоснабжения города.</w:t>
      </w:r>
    </w:p>
    <w:p w:rsidR="002064B1" w:rsidRDefault="009E2BA3" w14:paraId="27FCDE2D" w14:textId="5CD33D64">
      <w:pPr>
        <w:pStyle w:val="a3"/>
        <w:spacing w:line="276" w:lineRule="auto"/>
        <w:ind w:right="102"/>
      </w:pPr>
      <w:r w:rsidRPr="00EB6160">
        <w:t xml:space="preserve">На </w:t>
      </w:r>
      <w:r w:rsidRPr="00EB6160">
        <w:rPr>
          <w:b/>
        </w:rPr>
        <w:t xml:space="preserve">слайдах 2-3 </w:t>
      </w:r>
      <w:r w:rsidRPr="00EB6160">
        <w:t>приведено сравнение перспективных приростов нового строительства и приростов тепловых нагрузок в соответствии с утвержденной схемой теплоснабжения и актуализированной</w:t>
      </w:r>
      <w:r w:rsidRPr="00EB6160">
        <w:rPr>
          <w:spacing w:val="-2"/>
        </w:rPr>
        <w:t>.</w:t>
      </w:r>
    </w:p>
    <w:p w:rsidRPr="00243202" w:rsidR="002064B1" w:rsidRDefault="009E2BA3" w14:paraId="2AE42FCD" w14:textId="77777777">
      <w:pPr>
        <w:pStyle w:val="a3"/>
        <w:ind w:left="821" w:firstLine="0"/>
      </w:pPr>
      <w:r w:rsidRPr="00243202">
        <w:t>Прирост</w:t>
      </w:r>
      <w:r w:rsidRPr="00243202">
        <w:rPr>
          <w:spacing w:val="-7"/>
        </w:rPr>
        <w:t xml:space="preserve"> </w:t>
      </w:r>
      <w:r w:rsidRPr="00243202">
        <w:t>площадей</w:t>
      </w:r>
      <w:r w:rsidRPr="00243202">
        <w:rPr>
          <w:spacing w:val="-8"/>
        </w:rPr>
        <w:t xml:space="preserve"> </w:t>
      </w:r>
      <w:r w:rsidRPr="00243202">
        <w:t>жилой</w:t>
      </w:r>
      <w:r w:rsidRPr="00243202">
        <w:rPr>
          <w:spacing w:val="-6"/>
        </w:rPr>
        <w:t xml:space="preserve"> </w:t>
      </w:r>
      <w:r w:rsidRPr="00243202">
        <w:t>и</w:t>
      </w:r>
      <w:r w:rsidRPr="00243202">
        <w:rPr>
          <w:spacing w:val="-8"/>
        </w:rPr>
        <w:t xml:space="preserve"> </w:t>
      </w:r>
      <w:r w:rsidRPr="00243202">
        <w:t>общественно-деловой</w:t>
      </w:r>
      <w:r w:rsidRPr="00243202">
        <w:rPr>
          <w:spacing w:val="-6"/>
        </w:rPr>
        <w:t xml:space="preserve"> </w:t>
      </w:r>
      <w:r w:rsidRPr="00243202">
        <w:t>застройки</w:t>
      </w:r>
      <w:r w:rsidRPr="00243202">
        <w:rPr>
          <w:spacing w:val="-5"/>
        </w:rPr>
        <w:t xml:space="preserve"> по:</w:t>
      </w:r>
    </w:p>
    <w:p w:rsidRPr="00627117" w:rsidR="002064B1" w:rsidRDefault="009E2BA3" w14:paraId="0F0AA1F1" w14:textId="605AE8C1">
      <w:pPr>
        <w:pStyle w:val="a4"/>
        <w:numPr>
          <w:ilvl w:val="1"/>
          <w:numId w:val="1"/>
        </w:numPr>
        <w:tabs>
          <w:tab w:val="left" w:pos="1606"/>
        </w:tabs>
        <w:spacing w:before="36"/>
        <w:ind w:left="1606" w:hanging="360"/>
        <w:jc w:val="left"/>
        <w:rPr>
          <w:sz w:val="28"/>
        </w:rPr>
      </w:pPr>
      <w:r w:rsidRPr="00627117">
        <w:rPr>
          <w:sz w:val="28"/>
        </w:rPr>
        <w:t>утвержденной</w:t>
      </w:r>
      <w:r w:rsidRPr="00627117">
        <w:rPr>
          <w:spacing w:val="-4"/>
          <w:sz w:val="28"/>
        </w:rPr>
        <w:t xml:space="preserve"> </w:t>
      </w:r>
      <w:r w:rsidRPr="00627117">
        <w:rPr>
          <w:sz w:val="28"/>
        </w:rPr>
        <w:t>схеме</w:t>
      </w:r>
      <w:r w:rsidRPr="00627117">
        <w:rPr>
          <w:spacing w:val="-4"/>
          <w:sz w:val="28"/>
        </w:rPr>
        <w:t xml:space="preserve"> </w:t>
      </w:r>
      <w:r w:rsidRPr="00627117">
        <w:rPr>
          <w:sz w:val="28"/>
        </w:rPr>
        <w:t>на</w:t>
      </w:r>
      <w:r w:rsidRPr="00627117">
        <w:rPr>
          <w:spacing w:val="-5"/>
          <w:sz w:val="28"/>
        </w:rPr>
        <w:t xml:space="preserve"> </w:t>
      </w:r>
      <w:r w:rsidRPr="00627117">
        <w:rPr>
          <w:sz w:val="28"/>
        </w:rPr>
        <w:t>202</w:t>
      </w:r>
      <w:r w:rsidR="003F4C5D">
        <w:rPr>
          <w:sz w:val="28"/>
        </w:rPr>
        <w:t>6</w:t>
      </w:r>
      <w:r w:rsidRPr="00627117">
        <w:rPr>
          <w:spacing w:val="-3"/>
          <w:sz w:val="28"/>
        </w:rPr>
        <w:t xml:space="preserve"> </w:t>
      </w:r>
      <w:r w:rsidRPr="00627117">
        <w:rPr>
          <w:sz w:val="28"/>
        </w:rPr>
        <w:t>год</w:t>
      </w:r>
      <w:r w:rsidRPr="00627117" w:rsidR="00243202">
        <w:rPr>
          <w:sz w:val="28"/>
        </w:rPr>
        <w:t xml:space="preserve"> </w:t>
      </w:r>
      <w:r w:rsidRPr="00627117">
        <w:rPr>
          <w:sz w:val="28"/>
        </w:rPr>
        <w:t>–</w:t>
      </w:r>
      <w:r w:rsidRPr="00627117">
        <w:rPr>
          <w:spacing w:val="-4"/>
          <w:sz w:val="28"/>
        </w:rPr>
        <w:t xml:space="preserve"> </w:t>
      </w:r>
      <w:r w:rsidRPr="00627117" w:rsidR="00627117">
        <w:rPr>
          <w:sz w:val="28"/>
        </w:rPr>
        <w:t>5418,22</w:t>
      </w:r>
      <w:r w:rsidR="00627117">
        <w:rPr>
          <w:sz w:val="28"/>
        </w:rPr>
        <w:t xml:space="preserve"> </w:t>
      </w:r>
      <w:r w:rsidRPr="00627117">
        <w:rPr>
          <w:sz w:val="28"/>
        </w:rPr>
        <w:t>тыс.</w:t>
      </w:r>
      <w:r w:rsidRPr="00627117">
        <w:rPr>
          <w:spacing w:val="-4"/>
          <w:sz w:val="28"/>
        </w:rPr>
        <w:t xml:space="preserve"> </w:t>
      </w:r>
      <w:r w:rsidRPr="00627117">
        <w:rPr>
          <w:spacing w:val="-5"/>
          <w:sz w:val="28"/>
        </w:rPr>
        <w:t>м</w:t>
      </w:r>
      <w:r w:rsidRPr="00627117">
        <w:rPr>
          <w:spacing w:val="-5"/>
          <w:sz w:val="28"/>
          <w:vertAlign w:val="superscript"/>
        </w:rPr>
        <w:t>2</w:t>
      </w:r>
      <w:r w:rsidRPr="00627117">
        <w:rPr>
          <w:spacing w:val="-5"/>
          <w:sz w:val="28"/>
        </w:rPr>
        <w:t>;</w:t>
      </w:r>
    </w:p>
    <w:p w:rsidRPr="002D221C" w:rsidR="00243202" w:rsidRDefault="009E2BA3" w14:paraId="634E6059" w14:textId="3DA2DBF0">
      <w:pPr>
        <w:pStyle w:val="a4"/>
        <w:numPr>
          <w:ilvl w:val="1"/>
          <w:numId w:val="1"/>
        </w:numPr>
        <w:tabs>
          <w:tab w:val="left" w:pos="1675"/>
        </w:tabs>
        <w:spacing w:before="48" w:line="271" w:lineRule="auto"/>
        <w:ind w:right="1440" w:firstLine="425"/>
        <w:jc w:val="left"/>
        <w:rPr>
          <w:sz w:val="28"/>
        </w:rPr>
      </w:pPr>
      <w:r w:rsidRPr="002D221C">
        <w:rPr>
          <w:sz w:val="28"/>
        </w:rPr>
        <w:t>актуализ</w:t>
      </w:r>
      <w:r w:rsidRPr="002D221C" w:rsidR="00243202">
        <w:rPr>
          <w:sz w:val="28"/>
        </w:rPr>
        <w:t>ации</w:t>
      </w:r>
      <w:r w:rsidRPr="002D221C">
        <w:rPr>
          <w:spacing w:val="-5"/>
          <w:sz w:val="28"/>
        </w:rPr>
        <w:t xml:space="preserve"> </w:t>
      </w:r>
      <w:r w:rsidRPr="002D221C">
        <w:rPr>
          <w:sz w:val="28"/>
        </w:rPr>
        <w:t>схем</w:t>
      </w:r>
      <w:r w:rsidRPr="002D221C" w:rsidR="00243202">
        <w:rPr>
          <w:sz w:val="28"/>
        </w:rPr>
        <w:t>ы</w:t>
      </w:r>
      <w:r w:rsidRPr="002D221C">
        <w:rPr>
          <w:spacing w:val="-6"/>
          <w:sz w:val="28"/>
        </w:rPr>
        <w:t xml:space="preserve"> </w:t>
      </w:r>
      <w:r w:rsidRPr="002D221C">
        <w:rPr>
          <w:sz w:val="28"/>
        </w:rPr>
        <w:t>на</w:t>
      </w:r>
      <w:r w:rsidRPr="002D221C">
        <w:rPr>
          <w:spacing w:val="-4"/>
          <w:sz w:val="28"/>
        </w:rPr>
        <w:t xml:space="preserve"> </w:t>
      </w:r>
      <w:r w:rsidRPr="002D221C">
        <w:rPr>
          <w:sz w:val="28"/>
        </w:rPr>
        <w:t>202</w:t>
      </w:r>
      <w:r w:rsidRPr="002D221C" w:rsidR="00243202">
        <w:rPr>
          <w:sz w:val="28"/>
        </w:rPr>
        <w:t>7</w:t>
      </w:r>
      <w:r w:rsidRPr="002D221C">
        <w:rPr>
          <w:spacing w:val="-3"/>
          <w:sz w:val="28"/>
        </w:rPr>
        <w:t xml:space="preserve"> </w:t>
      </w:r>
      <w:r w:rsidRPr="002D221C">
        <w:rPr>
          <w:sz w:val="28"/>
        </w:rPr>
        <w:t>год</w:t>
      </w:r>
      <w:r w:rsidRPr="002D221C" w:rsidR="00243202">
        <w:rPr>
          <w:sz w:val="28"/>
        </w:rPr>
        <w:t xml:space="preserve"> </w:t>
      </w:r>
      <w:r w:rsidRPr="002D221C">
        <w:rPr>
          <w:sz w:val="28"/>
        </w:rPr>
        <w:t>–</w:t>
      </w:r>
      <w:r w:rsidRPr="002D221C">
        <w:rPr>
          <w:spacing w:val="-3"/>
          <w:sz w:val="28"/>
        </w:rPr>
        <w:t xml:space="preserve"> </w:t>
      </w:r>
      <w:r w:rsidRPr="002D221C" w:rsidR="002D221C">
        <w:rPr>
          <w:sz w:val="28"/>
        </w:rPr>
        <w:t>6557,85</w:t>
      </w:r>
      <w:r w:rsidR="002D221C">
        <w:rPr>
          <w:sz w:val="28"/>
        </w:rPr>
        <w:t xml:space="preserve"> </w:t>
      </w:r>
      <w:r w:rsidRPr="002D221C">
        <w:rPr>
          <w:sz w:val="28"/>
        </w:rPr>
        <w:t>тыс.</w:t>
      </w:r>
      <w:r w:rsidR="002D221C">
        <w:rPr>
          <w:sz w:val="28"/>
        </w:rPr>
        <w:t xml:space="preserve"> </w:t>
      </w:r>
      <w:r w:rsidRPr="002D221C">
        <w:rPr>
          <w:sz w:val="28"/>
        </w:rPr>
        <w:t>м</w:t>
      </w:r>
      <w:r w:rsidRPr="002D221C">
        <w:rPr>
          <w:sz w:val="28"/>
          <w:vertAlign w:val="superscript"/>
        </w:rPr>
        <w:t>2</w:t>
      </w:r>
      <w:r w:rsidRPr="002D221C">
        <w:rPr>
          <w:sz w:val="28"/>
        </w:rPr>
        <w:t>.</w:t>
      </w:r>
    </w:p>
    <w:p w:rsidRPr="00243202" w:rsidR="002064B1" w:rsidP="00243202" w:rsidRDefault="009E2BA3" w14:paraId="25F3658E" w14:textId="6FA9E1F5">
      <w:pPr>
        <w:tabs>
          <w:tab w:val="left" w:pos="1675"/>
        </w:tabs>
        <w:spacing w:before="48" w:line="271" w:lineRule="auto"/>
        <w:ind w:left="820" w:right="1440"/>
        <w:rPr>
          <w:sz w:val="28"/>
        </w:rPr>
      </w:pPr>
      <w:r w:rsidRPr="00243202">
        <w:rPr>
          <w:sz w:val="28"/>
        </w:rPr>
        <w:t>Прирост тепловой нагрузки по:</w:t>
      </w:r>
    </w:p>
    <w:p w:rsidRPr="00627117" w:rsidR="002064B1" w:rsidRDefault="009E2BA3" w14:paraId="058BCB9C" w14:textId="280D7580">
      <w:pPr>
        <w:pStyle w:val="a4"/>
        <w:numPr>
          <w:ilvl w:val="1"/>
          <w:numId w:val="1"/>
        </w:numPr>
        <w:tabs>
          <w:tab w:val="left" w:pos="1605"/>
        </w:tabs>
        <w:spacing w:before="9"/>
        <w:ind w:left="1605" w:hanging="360"/>
        <w:jc w:val="left"/>
        <w:rPr>
          <w:sz w:val="28"/>
        </w:rPr>
      </w:pPr>
      <w:r w:rsidRPr="00627117">
        <w:rPr>
          <w:sz w:val="28"/>
        </w:rPr>
        <w:t>утвержденной</w:t>
      </w:r>
      <w:r w:rsidRPr="00627117">
        <w:rPr>
          <w:spacing w:val="-6"/>
          <w:sz w:val="28"/>
        </w:rPr>
        <w:t xml:space="preserve"> </w:t>
      </w:r>
      <w:r w:rsidRPr="00627117">
        <w:rPr>
          <w:sz w:val="28"/>
        </w:rPr>
        <w:t>схеме</w:t>
      </w:r>
      <w:r w:rsidRPr="00627117">
        <w:rPr>
          <w:spacing w:val="-5"/>
          <w:sz w:val="28"/>
        </w:rPr>
        <w:t xml:space="preserve"> </w:t>
      </w:r>
      <w:r w:rsidRPr="00627117">
        <w:rPr>
          <w:sz w:val="28"/>
        </w:rPr>
        <w:t>на</w:t>
      </w:r>
      <w:r w:rsidRPr="00627117">
        <w:rPr>
          <w:spacing w:val="-4"/>
          <w:sz w:val="28"/>
        </w:rPr>
        <w:t xml:space="preserve"> </w:t>
      </w:r>
      <w:r w:rsidRPr="00627117">
        <w:rPr>
          <w:sz w:val="28"/>
        </w:rPr>
        <w:t>202</w:t>
      </w:r>
      <w:r w:rsidR="003F4C5D">
        <w:rPr>
          <w:sz w:val="28"/>
        </w:rPr>
        <w:t>6</w:t>
      </w:r>
      <w:r w:rsidRPr="00627117">
        <w:rPr>
          <w:spacing w:val="-4"/>
          <w:sz w:val="28"/>
        </w:rPr>
        <w:t xml:space="preserve"> </w:t>
      </w:r>
      <w:r w:rsidRPr="00627117">
        <w:rPr>
          <w:sz w:val="28"/>
        </w:rPr>
        <w:t>год</w:t>
      </w:r>
      <w:r w:rsidRPr="00627117" w:rsidR="00243202">
        <w:rPr>
          <w:sz w:val="28"/>
        </w:rPr>
        <w:t xml:space="preserve"> </w:t>
      </w:r>
      <w:r w:rsidRPr="00627117">
        <w:rPr>
          <w:sz w:val="28"/>
        </w:rPr>
        <w:t>–</w:t>
      </w:r>
      <w:r w:rsidRPr="00627117">
        <w:rPr>
          <w:spacing w:val="-4"/>
          <w:sz w:val="28"/>
        </w:rPr>
        <w:t xml:space="preserve"> </w:t>
      </w:r>
      <w:r w:rsidRPr="00627117" w:rsidR="00627117">
        <w:rPr>
          <w:sz w:val="28"/>
        </w:rPr>
        <w:t>497,19</w:t>
      </w:r>
      <w:r w:rsidRPr="00627117">
        <w:rPr>
          <w:spacing w:val="-2"/>
          <w:sz w:val="28"/>
        </w:rPr>
        <w:t>Гкал/ч;</w:t>
      </w:r>
    </w:p>
    <w:p w:rsidRPr="002D221C" w:rsidR="00243202" w:rsidRDefault="009E2BA3" w14:paraId="22774036" w14:textId="66B7BA87">
      <w:pPr>
        <w:pStyle w:val="a4"/>
        <w:numPr>
          <w:ilvl w:val="1"/>
          <w:numId w:val="1"/>
        </w:numPr>
        <w:tabs>
          <w:tab w:val="left" w:pos="1606"/>
        </w:tabs>
        <w:spacing w:before="46" w:line="273" w:lineRule="auto"/>
        <w:ind w:left="821" w:right="1780" w:firstLine="424"/>
        <w:jc w:val="left"/>
        <w:rPr>
          <w:sz w:val="28"/>
        </w:rPr>
      </w:pPr>
      <w:r w:rsidRPr="002D221C">
        <w:rPr>
          <w:sz w:val="28"/>
        </w:rPr>
        <w:t>актуализ</w:t>
      </w:r>
      <w:r w:rsidRPr="002D221C" w:rsidR="00243202">
        <w:rPr>
          <w:sz w:val="28"/>
        </w:rPr>
        <w:t>ации</w:t>
      </w:r>
      <w:r w:rsidRPr="002D221C">
        <w:rPr>
          <w:spacing w:val="-5"/>
          <w:sz w:val="28"/>
        </w:rPr>
        <w:t xml:space="preserve"> </w:t>
      </w:r>
      <w:r w:rsidRPr="002D221C">
        <w:rPr>
          <w:sz w:val="28"/>
        </w:rPr>
        <w:t>схем</w:t>
      </w:r>
      <w:r w:rsidRPr="002D221C" w:rsidR="00243202">
        <w:rPr>
          <w:sz w:val="28"/>
        </w:rPr>
        <w:t>ы</w:t>
      </w:r>
      <w:r w:rsidRPr="002D221C">
        <w:rPr>
          <w:spacing w:val="-6"/>
          <w:sz w:val="28"/>
        </w:rPr>
        <w:t xml:space="preserve"> </w:t>
      </w:r>
      <w:r w:rsidRPr="002D221C">
        <w:rPr>
          <w:sz w:val="28"/>
        </w:rPr>
        <w:t>на</w:t>
      </w:r>
      <w:r w:rsidRPr="002D221C">
        <w:rPr>
          <w:spacing w:val="-6"/>
          <w:sz w:val="28"/>
        </w:rPr>
        <w:t xml:space="preserve"> </w:t>
      </w:r>
      <w:r w:rsidRPr="002D221C">
        <w:rPr>
          <w:sz w:val="28"/>
        </w:rPr>
        <w:t>202</w:t>
      </w:r>
      <w:r w:rsidRPr="002D221C" w:rsidR="00243202">
        <w:rPr>
          <w:sz w:val="28"/>
        </w:rPr>
        <w:t>7</w:t>
      </w:r>
      <w:r w:rsidRPr="002D221C">
        <w:rPr>
          <w:spacing w:val="-3"/>
          <w:sz w:val="28"/>
        </w:rPr>
        <w:t xml:space="preserve"> </w:t>
      </w:r>
      <w:r w:rsidRPr="002D221C">
        <w:rPr>
          <w:sz w:val="28"/>
        </w:rPr>
        <w:t>год</w:t>
      </w:r>
      <w:r w:rsidRPr="002D221C" w:rsidR="00243202">
        <w:rPr>
          <w:sz w:val="28"/>
        </w:rPr>
        <w:t xml:space="preserve"> </w:t>
      </w:r>
      <w:r w:rsidRPr="002D221C">
        <w:rPr>
          <w:sz w:val="28"/>
        </w:rPr>
        <w:t>–</w:t>
      </w:r>
      <w:r w:rsidRPr="002D221C">
        <w:rPr>
          <w:spacing w:val="-3"/>
          <w:sz w:val="28"/>
        </w:rPr>
        <w:t xml:space="preserve"> </w:t>
      </w:r>
      <w:r w:rsidRPr="002D221C" w:rsidR="002D221C">
        <w:rPr>
          <w:sz w:val="28"/>
        </w:rPr>
        <w:t>771,5</w:t>
      </w:r>
      <w:r w:rsidRPr="002D221C">
        <w:rPr>
          <w:sz w:val="28"/>
        </w:rPr>
        <w:t>Гкал/ч.</w:t>
      </w:r>
    </w:p>
    <w:p w:rsidRPr="00243202" w:rsidR="002064B1" w:rsidP="00243202" w:rsidRDefault="009E2BA3" w14:paraId="5F0EDD09" w14:textId="6DAD0A76">
      <w:pPr>
        <w:tabs>
          <w:tab w:val="left" w:pos="1606"/>
        </w:tabs>
        <w:spacing w:before="46" w:line="273" w:lineRule="auto"/>
        <w:ind w:left="821" w:right="1780"/>
        <w:rPr>
          <w:sz w:val="28"/>
        </w:rPr>
      </w:pPr>
      <w:r w:rsidRPr="00243202">
        <w:rPr>
          <w:sz w:val="28"/>
        </w:rPr>
        <w:t>Прирост потребления тепловой энергии по:</w:t>
      </w:r>
    </w:p>
    <w:p w:rsidRPr="00627117" w:rsidR="002064B1" w:rsidRDefault="009E2BA3" w14:paraId="58429968" w14:textId="0CC7D2D6">
      <w:pPr>
        <w:pStyle w:val="a4"/>
        <w:numPr>
          <w:ilvl w:val="1"/>
          <w:numId w:val="1"/>
        </w:numPr>
        <w:tabs>
          <w:tab w:val="left" w:pos="1541"/>
        </w:tabs>
        <w:spacing w:before="3"/>
        <w:ind w:left="1541" w:hanging="295"/>
        <w:jc w:val="left"/>
        <w:rPr>
          <w:sz w:val="28"/>
        </w:rPr>
      </w:pPr>
      <w:r w:rsidRPr="00627117">
        <w:rPr>
          <w:sz w:val="28"/>
        </w:rPr>
        <w:t>утвержденной</w:t>
      </w:r>
      <w:r w:rsidRPr="00627117">
        <w:rPr>
          <w:spacing w:val="-6"/>
          <w:sz w:val="28"/>
        </w:rPr>
        <w:t xml:space="preserve"> </w:t>
      </w:r>
      <w:r w:rsidRPr="00627117">
        <w:rPr>
          <w:sz w:val="28"/>
        </w:rPr>
        <w:t>схеме</w:t>
      </w:r>
      <w:r w:rsidRPr="00627117">
        <w:rPr>
          <w:spacing w:val="-5"/>
          <w:sz w:val="28"/>
        </w:rPr>
        <w:t xml:space="preserve"> </w:t>
      </w:r>
      <w:r w:rsidRPr="00627117">
        <w:rPr>
          <w:sz w:val="28"/>
        </w:rPr>
        <w:t>на</w:t>
      </w:r>
      <w:r w:rsidRPr="00627117">
        <w:rPr>
          <w:spacing w:val="-5"/>
          <w:sz w:val="28"/>
        </w:rPr>
        <w:t xml:space="preserve"> </w:t>
      </w:r>
      <w:r w:rsidRPr="00627117">
        <w:rPr>
          <w:sz w:val="28"/>
        </w:rPr>
        <w:t>202</w:t>
      </w:r>
      <w:r w:rsidR="003F4C5D">
        <w:rPr>
          <w:sz w:val="28"/>
        </w:rPr>
        <w:t>6</w:t>
      </w:r>
      <w:r w:rsidRPr="00627117">
        <w:rPr>
          <w:spacing w:val="-4"/>
          <w:sz w:val="28"/>
        </w:rPr>
        <w:t xml:space="preserve"> </w:t>
      </w:r>
      <w:r w:rsidRPr="00627117">
        <w:rPr>
          <w:sz w:val="28"/>
        </w:rPr>
        <w:t>год</w:t>
      </w:r>
      <w:r w:rsidRPr="00627117" w:rsidR="00243202">
        <w:rPr>
          <w:sz w:val="28"/>
        </w:rPr>
        <w:t xml:space="preserve"> </w:t>
      </w:r>
      <w:r w:rsidRPr="00627117">
        <w:rPr>
          <w:sz w:val="28"/>
        </w:rPr>
        <w:t>–</w:t>
      </w:r>
      <w:r w:rsidRPr="00627117">
        <w:rPr>
          <w:spacing w:val="-4"/>
          <w:sz w:val="28"/>
        </w:rPr>
        <w:t xml:space="preserve"> </w:t>
      </w:r>
      <w:r w:rsidRPr="00627117" w:rsidR="00627117">
        <w:rPr>
          <w:sz w:val="28"/>
        </w:rPr>
        <w:t>255,21</w:t>
      </w:r>
      <w:r w:rsidRPr="00627117">
        <w:rPr>
          <w:spacing w:val="-4"/>
          <w:sz w:val="28"/>
        </w:rPr>
        <w:t xml:space="preserve"> </w:t>
      </w:r>
      <w:r w:rsidRPr="00627117">
        <w:rPr>
          <w:sz w:val="28"/>
        </w:rPr>
        <w:t>тыс.</w:t>
      </w:r>
      <w:r w:rsidRPr="00627117">
        <w:rPr>
          <w:spacing w:val="-4"/>
          <w:sz w:val="28"/>
        </w:rPr>
        <w:t xml:space="preserve"> </w:t>
      </w:r>
      <w:r w:rsidRPr="00627117">
        <w:rPr>
          <w:spacing w:val="-2"/>
          <w:sz w:val="28"/>
        </w:rPr>
        <w:t>Гкал/год;</w:t>
      </w:r>
    </w:p>
    <w:p w:rsidR="002064B1" w:rsidRDefault="009E2BA3" w14:paraId="0E03FD48" w14:textId="09D58CCF">
      <w:pPr>
        <w:pStyle w:val="a4"/>
        <w:numPr>
          <w:ilvl w:val="1"/>
          <w:numId w:val="1"/>
        </w:numPr>
        <w:tabs>
          <w:tab w:val="left" w:pos="1541"/>
        </w:tabs>
        <w:spacing w:before="48"/>
        <w:ind w:left="1541" w:hanging="295"/>
        <w:jc w:val="left"/>
        <w:rPr>
          <w:sz w:val="28"/>
        </w:rPr>
      </w:pPr>
      <w:r w:rsidRPr="00243202">
        <w:rPr>
          <w:sz w:val="28"/>
        </w:rPr>
        <w:t>актуализ</w:t>
      </w:r>
      <w:r w:rsidRPr="00243202" w:rsidR="00243202">
        <w:rPr>
          <w:sz w:val="28"/>
        </w:rPr>
        <w:t>ации</w:t>
      </w:r>
      <w:r w:rsidRPr="00243202">
        <w:rPr>
          <w:spacing w:val="-7"/>
          <w:sz w:val="28"/>
        </w:rPr>
        <w:t xml:space="preserve"> </w:t>
      </w:r>
      <w:r w:rsidRPr="00243202">
        <w:rPr>
          <w:sz w:val="28"/>
        </w:rPr>
        <w:t>схем</w:t>
      </w:r>
      <w:r w:rsidRPr="00243202" w:rsidR="00243202">
        <w:rPr>
          <w:sz w:val="28"/>
        </w:rPr>
        <w:t>ы</w:t>
      </w:r>
      <w:r w:rsidRPr="00243202">
        <w:rPr>
          <w:spacing w:val="-6"/>
          <w:sz w:val="28"/>
        </w:rPr>
        <w:t xml:space="preserve"> </w:t>
      </w:r>
      <w:r w:rsidRPr="00243202">
        <w:rPr>
          <w:sz w:val="28"/>
        </w:rPr>
        <w:t>на</w:t>
      </w:r>
      <w:r w:rsidRPr="00243202">
        <w:rPr>
          <w:spacing w:val="-6"/>
          <w:sz w:val="28"/>
        </w:rPr>
        <w:t xml:space="preserve"> </w:t>
      </w:r>
      <w:r w:rsidRPr="00243202">
        <w:rPr>
          <w:sz w:val="28"/>
        </w:rPr>
        <w:t>202</w:t>
      </w:r>
      <w:r w:rsidRPr="00243202" w:rsidR="00243202">
        <w:rPr>
          <w:sz w:val="28"/>
        </w:rPr>
        <w:t>7</w:t>
      </w:r>
      <w:r w:rsidRPr="00243202">
        <w:rPr>
          <w:spacing w:val="-3"/>
          <w:sz w:val="28"/>
        </w:rPr>
        <w:t xml:space="preserve"> </w:t>
      </w:r>
      <w:r w:rsidRPr="00243202">
        <w:rPr>
          <w:sz w:val="28"/>
        </w:rPr>
        <w:t>год</w:t>
      </w:r>
      <w:r w:rsidR="00243202">
        <w:rPr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 w:rsidRPr="0096351E" w:rsidR="0096351E">
        <w:rPr>
          <w:sz w:val="28"/>
        </w:rPr>
        <w:t>401,83</w:t>
      </w:r>
      <w:r w:rsidRPr="0096351E">
        <w:rPr>
          <w:spacing w:val="-3"/>
          <w:sz w:val="28"/>
        </w:rPr>
        <w:t xml:space="preserve"> </w:t>
      </w:r>
      <w:r w:rsidRPr="0096351E">
        <w:rPr>
          <w:sz w:val="28"/>
        </w:rPr>
        <w:t>тыс.</w:t>
      </w:r>
      <w:r w:rsidRPr="0096351E">
        <w:rPr>
          <w:spacing w:val="-3"/>
          <w:sz w:val="28"/>
        </w:rPr>
        <w:t xml:space="preserve"> </w:t>
      </w:r>
      <w:r w:rsidRPr="0096351E">
        <w:rPr>
          <w:spacing w:val="-2"/>
          <w:sz w:val="28"/>
        </w:rPr>
        <w:t>Гкал</w:t>
      </w:r>
      <w:r>
        <w:rPr>
          <w:spacing w:val="-2"/>
          <w:sz w:val="28"/>
        </w:rPr>
        <w:t>/год.</w:t>
      </w:r>
    </w:p>
    <w:p w:rsidR="002064B1" w:rsidRDefault="00EB6160" w14:paraId="4A18661B" w14:textId="73751D28">
      <w:pPr>
        <w:pStyle w:val="a3"/>
        <w:spacing w:before="47" w:line="276" w:lineRule="auto"/>
        <w:ind w:left="113" w:right="103"/>
        <w:rPr>
          <w:b/>
        </w:rPr>
      </w:pPr>
      <w:r>
        <w:t>Р</w:t>
      </w:r>
      <w:r w:rsidRPr="00EB6160" w:rsidR="009E2BA3">
        <w:t xml:space="preserve">екомендовано распределение </w:t>
      </w:r>
      <w:r>
        <w:t>отпуска тепловой энергии</w:t>
      </w:r>
      <w:r w:rsidRPr="00EB6160" w:rsidR="009E2BA3">
        <w:t xml:space="preserve"> в пропорции </w:t>
      </w:r>
      <w:r w:rsidR="006917A8">
        <w:rPr>
          <w:rFonts w:ascii="Calibri" w:hAnsi="Calibri" w:cs="Calibri"/>
        </w:rPr>
        <w:t>~</w:t>
      </w:r>
      <w:r w:rsidR="006917A8">
        <w:t>5</w:t>
      </w:r>
      <w:r w:rsidR="00E9385F">
        <w:t>3</w:t>
      </w:r>
      <w:r w:rsidR="006917A8">
        <w:t>/</w:t>
      </w:r>
      <w:r w:rsidR="00E9385F">
        <w:t>47</w:t>
      </w:r>
      <w:r w:rsidRPr="00EB6160" w:rsidR="009E2BA3">
        <w:t xml:space="preserve"> - </w:t>
      </w:r>
      <w:r w:rsidRPr="00EB6160" w:rsidR="009E2BA3">
        <w:rPr>
          <w:b/>
        </w:rPr>
        <w:t>слайд 4.</w:t>
      </w:r>
    </w:p>
    <w:p w:rsidR="002064B1" w:rsidRDefault="009E2BA3" w14:paraId="2512076E" w14:textId="77777777">
      <w:pPr>
        <w:pStyle w:val="a3"/>
        <w:spacing w:line="276" w:lineRule="auto"/>
        <w:ind w:left="113" w:right="103" w:firstLine="708"/>
      </w:pPr>
      <w:r w:rsidRPr="00D36BA0">
        <w:t>С учетом запланированного значительного роста перспективы строительства сохранение данного решения в полном объеме не представляется возможным. При этом к распределению тепловых нагрузок между источниками необходимо будет вернуться при следующих актуализациях схемы теплоснабжения, с учетом анализа фактического исполнения решений Генерального плана города.</w:t>
      </w:r>
    </w:p>
    <w:p w:rsidR="002064B1" w:rsidRDefault="009E2BA3" w14:paraId="3FB3D6D6" w14:textId="77777777">
      <w:pPr>
        <w:pStyle w:val="a3"/>
        <w:spacing w:line="276" w:lineRule="auto"/>
        <w:ind w:left="113" w:right="103"/>
      </w:pPr>
      <w:r w:rsidRPr="005F1F41">
        <w:t xml:space="preserve">На </w:t>
      </w:r>
      <w:r w:rsidRPr="005F1F41">
        <w:rPr>
          <w:b/>
        </w:rPr>
        <w:t xml:space="preserve">слайде 5 </w:t>
      </w:r>
      <w:r w:rsidRPr="005F1F41">
        <w:t>приведены балансы тепловой мощности станций, показывающие отсутствие дефицита.</w:t>
      </w:r>
    </w:p>
    <w:p w:rsidRPr="00D81687" w:rsidR="002064B1" w:rsidRDefault="009E2BA3" w14:paraId="71459B58" w14:textId="77777777">
      <w:pPr>
        <w:pStyle w:val="a3"/>
        <w:spacing w:line="276" w:lineRule="auto"/>
        <w:ind w:left="113" w:right="104"/>
      </w:pPr>
      <w:r w:rsidRPr="00D81687">
        <w:t xml:space="preserve">На </w:t>
      </w:r>
      <w:r w:rsidRPr="00D81687">
        <w:rPr>
          <w:b/>
        </w:rPr>
        <w:t xml:space="preserve">слайде 6 </w:t>
      </w:r>
      <w:r w:rsidRPr="00D81687">
        <w:t>приведена принципиальная схема теплоснабжения города с перспективными площадками в соответствии с Генеральным планом.</w:t>
      </w:r>
    </w:p>
    <w:p w:rsidRPr="001723EF" w:rsidR="002064B1" w:rsidRDefault="009E2BA3" w14:paraId="526C0A73" w14:textId="572ACDD9">
      <w:pPr>
        <w:pStyle w:val="a3"/>
        <w:ind w:left="820" w:firstLine="0"/>
      </w:pPr>
      <w:r w:rsidRPr="001723EF">
        <w:t>На</w:t>
      </w:r>
      <w:r w:rsidRPr="001723EF">
        <w:rPr>
          <w:spacing w:val="-7"/>
        </w:rPr>
        <w:t xml:space="preserve"> </w:t>
      </w:r>
      <w:r w:rsidRPr="001723EF">
        <w:rPr>
          <w:b/>
        </w:rPr>
        <w:t>слайде</w:t>
      </w:r>
      <w:r w:rsidRPr="001723EF">
        <w:rPr>
          <w:b/>
          <w:spacing w:val="-7"/>
        </w:rPr>
        <w:t xml:space="preserve"> </w:t>
      </w:r>
      <w:r w:rsidR="00E63D7A">
        <w:rPr>
          <w:b/>
        </w:rPr>
        <w:t>7</w:t>
      </w:r>
      <w:r w:rsidRPr="001723EF">
        <w:rPr>
          <w:b/>
          <w:spacing w:val="-4"/>
        </w:rPr>
        <w:t xml:space="preserve"> </w:t>
      </w:r>
      <w:r w:rsidRPr="001723EF">
        <w:t>представлены</w:t>
      </w:r>
      <w:r w:rsidRPr="001723EF">
        <w:rPr>
          <w:spacing w:val="-6"/>
        </w:rPr>
        <w:t xml:space="preserve"> </w:t>
      </w:r>
      <w:r w:rsidRPr="001723EF">
        <w:t>основные</w:t>
      </w:r>
      <w:r w:rsidRPr="001723EF">
        <w:rPr>
          <w:spacing w:val="-7"/>
        </w:rPr>
        <w:t xml:space="preserve"> </w:t>
      </w:r>
      <w:r w:rsidRPr="001723EF">
        <w:t>положения</w:t>
      </w:r>
      <w:r w:rsidRPr="001723EF">
        <w:rPr>
          <w:spacing w:val="-4"/>
        </w:rPr>
        <w:t xml:space="preserve"> </w:t>
      </w:r>
      <w:r w:rsidRPr="001723EF">
        <w:t>мастер</w:t>
      </w:r>
      <w:r w:rsidRPr="001723EF">
        <w:rPr>
          <w:spacing w:val="-3"/>
        </w:rPr>
        <w:t xml:space="preserve"> </w:t>
      </w:r>
      <w:r w:rsidRPr="001723EF">
        <w:rPr>
          <w:spacing w:val="-2"/>
        </w:rPr>
        <w:t>плана.</w:t>
      </w:r>
    </w:p>
    <w:p w:rsidRPr="001723EF" w:rsidR="002064B1" w:rsidRDefault="009E2BA3" w14:paraId="15D9BA3E" w14:textId="77777777">
      <w:pPr>
        <w:pStyle w:val="a3"/>
        <w:spacing w:before="50" w:line="276" w:lineRule="auto"/>
        <w:ind w:right="105" w:firstLine="708"/>
      </w:pPr>
      <w:r w:rsidRPr="001723EF">
        <w:t xml:space="preserve">При актуализации схемы теплоснабжения на 2025 год был выбран вариант, который предусматривал перекладку тепловых сетей для обеспечения надежности с привлечением дополнительных инвестиций за счет перехода в «Ценовые зоны» и </w:t>
      </w:r>
      <w:r w:rsidRPr="001723EF">
        <w:lastRenderedPageBreak/>
        <w:t>государственной бюджетной поддержки.</w:t>
      </w:r>
    </w:p>
    <w:p w:rsidRPr="001723EF" w:rsidR="002064B1" w:rsidRDefault="009E2BA3" w14:paraId="5CCA958B" w14:textId="77777777">
      <w:pPr>
        <w:pStyle w:val="a3"/>
        <w:spacing w:line="276" w:lineRule="auto"/>
        <w:ind w:right="104" w:firstLine="708"/>
      </w:pPr>
      <w:r w:rsidRPr="001723EF">
        <w:t>Однако в виду отсутствия решения по переходу в ценовую зону, при актуализации схемы актуальным вариантом развития схемы теплоснабжения становится вариант с перекладкой тепловых сетей для обеспечения надежности при индексации тарифа, а также с дополнительным привлечением средств Республиканских программ.</w:t>
      </w:r>
    </w:p>
    <w:p w:rsidRPr="001723EF" w:rsidR="002064B1" w:rsidRDefault="009E2BA3" w14:paraId="62D7D81A" w14:textId="77777777">
      <w:pPr>
        <w:pStyle w:val="a3"/>
        <w:spacing w:line="278" w:lineRule="auto"/>
        <w:ind w:right="105"/>
      </w:pPr>
      <w:r w:rsidRPr="001723EF">
        <w:t>На основании вышеизложенного при разработке мастер-плана рассмотрены следующие мероприятия:</w:t>
      </w:r>
    </w:p>
    <w:p w:rsidRPr="001723EF" w:rsidR="002064B1" w:rsidRDefault="001B19B1" w14:paraId="0D8A38C9" w14:textId="014E8CB0">
      <w:pPr>
        <w:pStyle w:val="a4"/>
        <w:numPr>
          <w:ilvl w:val="0"/>
          <w:numId w:val="1"/>
        </w:numPr>
        <w:tabs>
          <w:tab w:val="left" w:pos="1202"/>
        </w:tabs>
        <w:spacing w:line="276" w:lineRule="auto"/>
        <w:ind w:left="112" w:right="106" w:firstLine="707"/>
        <w:rPr>
          <w:sz w:val="28"/>
        </w:rPr>
      </w:pPr>
      <w:r>
        <w:rPr>
          <w:sz w:val="28"/>
        </w:rPr>
        <w:t>С</w:t>
      </w:r>
      <w:r w:rsidRPr="001723EF" w:rsidR="009E2BA3">
        <w:rPr>
          <w:sz w:val="28"/>
        </w:rPr>
        <w:t>троительство новых котельных в целях замещения изношенных магистральных сетей Город-1 и 2, М-3 и БСИ в различной конфигурации;</w:t>
      </w:r>
    </w:p>
    <w:p w:rsidRPr="001723EF" w:rsidR="002064B1" w:rsidRDefault="001B19B1" w14:paraId="0AB13A9C" w14:textId="3CA16D42">
      <w:pPr>
        <w:pStyle w:val="a4"/>
        <w:numPr>
          <w:ilvl w:val="0"/>
          <w:numId w:val="1"/>
        </w:numPr>
        <w:tabs>
          <w:tab w:val="left" w:pos="1120"/>
        </w:tabs>
        <w:spacing w:line="276" w:lineRule="auto"/>
        <w:ind w:left="112" w:right="105" w:firstLine="707"/>
        <w:rPr>
          <w:sz w:val="28"/>
        </w:rPr>
      </w:pPr>
      <w:r>
        <w:rPr>
          <w:sz w:val="28"/>
        </w:rPr>
        <w:t>С</w:t>
      </w:r>
      <w:r w:rsidRPr="001723EF" w:rsidR="009E2BA3">
        <w:rPr>
          <w:sz w:val="28"/>
        </w:rPr>
        <w:t>троительство перемычки на тепловых сетях, при котором создается возможность перераспределения тепловой энергии в целях обеспечения бесперебойного теплоснабжения и оптимизации загрузки источников;</w:t>
      </w:r>
    </w:p>
    <w:p w:rsidRPr="001723EF" w:rsidR="002064B1" w:rsidRDefault="001B19B1" w14:paraId="4C222001" w14:textId="6FA2CB5A">
      <w:pPr>
        <w:pStyle w:val="a4"/>
        <w:numPr>
          <w:ilvl w:val="0"/>
          <w:numId w:val="1"/>
        </w:numPr>
        <w:tabs>
          <w:tab w:val="left" w:pos="1181"/>
        </w:tabs>
        <w:spacing w:line="276" w:lineRule="auto"/>
        <w:ind w:left="112" w:right="106" w:firstLine="707"/>
        <w:rPr>
          <w:sz w:val="28"/>
        </w:rPr>
      </w:pPr>
      <w:r>
        <w:rPr>
          <w:sz w:val="28"/>
        </w:rPr>
        <w:t>О</w:t>
      </w:r>
      <w:r w:rsidRPr="001723EF" w:rsidR="009E2BA3">
        <w:rPr>
          <w:sz w:val="28"/>
        </w:rPr>
        <w:t xml:space="preserve">птимизация количества и длин магистральных </w:t>
      </w:r>
      <w:proofErr w:type="spellStart"/>
      <w:r w:rsidRPr="001723EF" w:rsidR="009E2BA3">
        <w:rPr>
          <w:sz w:val="28"/>
        </w:rPr>
        <w:t>тепловодов</w:t>
      </w:r>
      <w:proofErr w:type="spellEnd"/>
      <w:r w:rsidRPr="001723EF" w:rsidR="009E2BA3">
        <w:rPr>
          <w:sz w:val="28"/>
        </w:rPr>
        <w:t xml:space="preserve"> путем строительства нового тепловода диаметром 1020 мм. взамен </w:t>
      </w:r>
      <w:proofErr w:type="spellStart"/>
      <w:r w:rsidRPr="001723EF" w:rsidR="009E2BA3">
        <w:rPr>
          <w:sz w:val="28"/>
        </w:rPr>
        <w:t>тепловодов</w:t>
      </w:r>
      <w:proofErr w:type="spellEnd"/>
      <w:r w:rsidRPr="001723EF" w:rsidR="009E2BA3">
        <w:rPr>
          <w:sz w:val="28"/>
        </w:rPr>
        <w:t xml:space="preserve"> Город-1 и </w:t>
      </w:r>
      <w:r w:rsidRPr="001723EF" w:rsidR="009E2BA3">
        <w:rPr>
          <w:spacing w:val="-4"/>
          <w:sz w:val="28"/>
        </w:rPr>
        <w:t>БСИ;</w:t>
      </w:r>
    </w:p>
    <w:p w:rsidRPr="001723EF" w:rsidR="002064B1" w:rsidRDefault="001B19B1" w14:paraId="54329C15" w14:textId="2B1818A2">
      <w:pPr>
        <w:pStyle w:val="a4"/>
        <w:numPr>
          <w:ilvl w:val="0"/>
          <w:numId w:val="1"/>
        </w:numPr>
        <w:tabs>
          <w:tab w:val="left" w:pos="996"/>
        </w:tabs>
        <w:spacing w:line="276" w:lineRule="auto"/>
        <w:ind w:left="112" w:right="109" w:firstLine="708"/>
        <w:rPr>
          <w:sz w:val="28"/>
        </w:rPr>
      </w:pPr>
      <w:r>
        <w:rPr>
          <w:sz w:val="28"/>
        </w:rPr>
        <w:t>У</w:t>
      </w:r>
      <w:r w:rsidRPr="001723EF" w:rsidR="009E2BA3">
        <w:rPr>
          <w:sz w:val="28"/>
        </w:rPr>
        <w:t>становка АИТП в разрезе планов по ремонту (реконструкции) центральных тепловых пунктов;</w:t>
      </w:r>
    </w:p>
    <w:p w:rsidRPr="001723EF" w:rsidR="002064B1" w:rsidRDefault="001B19B1" w14:paraId="349AA3AD" w14:textId="022C2E4C">
      <w:pPr>
        <w:pStyle w:val="a4"/>
        <w:numPr>
          <w:ilvl w:val="0"/>
          <w:numId w:val="1"/>
        </w:numPr>
        <w:tabs>
          <w:tab w:val="left" w:pos="1075"/>
        </w:tabs>
        <w:spacing w:line="276" w:lineRule="auto"/>
        <w:ind w:left="112" w:right="104" w:firstLine="707"/>
        <w:rPr>
          <w:sz w:val="28"/>
        </w:rPr>
      </w:pPr>
      <w:r>
        <w:rPr>
          <w:sz w:val="28"/>
        </w:rPr>
        <w:t>С</w:t>
      </w:r>
      <w:r w:rsidRPr="001723EF" w:rsidR="009E2BA3">
        <w:rPr>
          <w:sz w:val="28"/>
        </w:rPr>
        <w:t xml:space="preserve">троительство отдельно стоящих котельных в </w:t>
      </w:r>
      <w:proofErr w:type="spellStart"/>
      <w:r w:rsidRPr="001723EF" w:rsidR="009E2BA3">
        <w:rPr>
          <w:sz w:val="28"/>
        </w:rPr>
        <w:t>н.п</w:t>
      </w:r>
      <w:proofErr w:type="spellEnd"/>
      <w:r w:rsidRPr="001723EF" w:rsidR="009E2BA3">
        <w:rPr>
          <w:sz w:val="28"/>
        </w:rPr>
        <w:t>. Большое Афанасово, Строителей и Красный Ключ.</w:t>
      </w:r>
    </w:p>
    <w:p w:rsidR="00092F19" w:rsidRDefault="009E2BA3" w14:paraId="4C421B98" w14:textId="77777777">
      <w:pPr>
        <w:pStyle w:val="a3"/>
        <w:spacing w:line="276" w:lineRule="auto"/>
        <w:ind w:right="104" w:firstLine="708"/>
      </w:pPr>
      <w:r w:rsidRPr="00C416D4">
        <w:t xml:space="preserve">На </w:t>
      </w:r>
      <w:r w:rsidRPr="00C416D4">
        <w:rPr>
          <w:b/>
        </w:rPr>
        <w:t xml:space="preserve">слайде </w:t>
      </w:r>
      <w:r w:rsidR="00E63D7A">
        <w:rPr>
          <w:b/>
        </w:rPr>
        <w:t>7</w:t>
      </w:r>
      <w:r w:rsidRPr="00C416D4">
        <w:rPr>
          <w:b/>
        </w:rPr>
        <w:t xml:space="preserve"> </w:t>
      </w:r>
      <w:r w:rsidRPr="00C416D4">
        <w:t>представлено технико-экономическое сравнение сценариев перспективного развития системы теплоснабжения города Нижнекамск из которой видно, что</w:t>
      </w:r>
      <w:r w:rsidR="00092F19">
        <w:t>:</w:t>
      </w:r>
    </w:p>
    <w:p w:rsidRPr="00092F19" w:rsidR="00092F19" w:rsidP="00092F19" w:rsidRDefault="00092F19" w14:paraId="023460C0" w14:textId="64F8404A">
      <w:pPr>
        <w:ind w:right="-1" w:firstLine="567"/>
        <w:jc w:val="both"/>
        <w:rPr>
          <w:sz w:val="28"/>
          <w:szCs w:val="28"/>
        </w:rPr>
      </w:pPr>
      <w:r w:rsidRPr="00092F19">
        <w:rPr>
          <w:sz w:val="28"/>
          <w:szCs w:val="28"/>
        </w:rPr>
        <w:t xml:space="preserve">- </w:t>
      </w:r>
      <w:r w:rsidR="0064300E">
        <w:rPr>
          <w:sz w:val="28"/>
          <w:szCs w:val="28"/>
        </w:rPr>
        <w:t>1 сценарий</w:t>
      </w:r>
      <w:r w:rsidRPr="00092F19">
        <w:rPr>
          <w:sz w:val="28"/>
          <w:szCs w:val="28"/>
        </w:rPr>
        <w:t xml:space="preserve"> имеет большие капитальные затраты, данное мероприятие рассмотрено в качестве альтернативного развития системы теплоснабжения г. Нижнекамск и не является приоритетным, а также оно не соответствует требованиям п/п. 3 п.3 ст. 3, п.1 ст.23_11, п/п.3 </w:t>
      </w:r>
      <w:proofErr w:type="spellStart"/>
      <w:r w:rsidRPr="00092F19">
        <w:rPr>
          <w:sz w:val="28"/>
          <w:szCs w:val="28"/>
        </w:rPr>
        <w:t>п.3</w:t>
      </w:r>
      <w:proofErr w:type="spellEnd"/>
      <w:r w:rsidRPr="00092F19">
        <w:rPr>
          <w:sz w:val="28"/>
          <w:szCs w:val="28"/>
        </w:rPr>
        <w:t xml:space="preserve"> ст.23 Федерального закона от 27.07.2010 № 190-ФЗ «О теплоснабжении», в соответствии с которыми для организации теплоснабжения приоритетным является использование комбинированной выработки электрической и тепловой энергии.</w:t>
      </w:r>
    </w:p>
    <w:p w:rsidRPr="00092F19" w:rsidR="00092F19" w:rsidP="00092F19" w:rsidRDefault="00092F19" w14:paraId="2E705F4C" w14:textId="77777777">
      <w:pPr>
        <w:ind w:right="-1" w:firstLine="567"/>
        <w:jc w:val="both"/>
        <w:rPr>
          <w:sz w:val="28"/>
          <w:szCs w:val="28"/>
        </w:rPr>
      </w:pPr>
      <w:r w:rsidRPr="00092F19">
        <w:rPr>
          <w:sz w:val="28"/>
          <w:szCs w:val="28"/>
        </w:rPr>
        <w:t>- 2 сценарий имеет наименьшие капитальные вложения, однако при рассмотрении себестоимости производства тепловой энергии на БМК существенно выше, чем у источников комбинированной выработки.</w:t>
      </w:r>
    </w:p>
    <w:p w:rsidRPr="00092F19" w:rsidR="00092F19" w:rsidP="00092F19" w:rsidRDefault="00092F19" w14:paraId="2804AD45" w14:textId="77777777">
      <w:pPr>
        <w:ind w:right="-1" w:firstLine="567"/>
        <w:jc w:val="both"/>
        <w:rPr>
          <w:sz w:val="28"/>
          <w:szCs w:val="28"/>
        </w:rPr>
      </w:pPr>
      <w:r w:rsidRPr="00092F19">
        <w:rPr>
          <w:sz w:val="28"/>
          <w:szCs w:val="28"/>
        </w:rPr>
        <w:t xml:space="preserve">- 3 сценарий требует больших капитальных затрат, позволит повысить показатель </w:t>
      </w:r>
      <w:proofErr w:type="spellStart"/>
      <w:r w:rsidRPr="00092F19">
        <w:rPr>
          <w:sz w:val="28"/>
          <w:szCs w:val="28"/>
        </w:rPr>
        <w:t>ВБРср</w:t>
      </w:r>
      <w:proofErr w:type="spellEnd"/>
      <w:r w:rsidRPr="00092F19">
        <w:rPr>
          <w:sz w:val="28"/>
          <w:szCs w:val="28"/>
        </w:rPr>
        <w:t xml:space="preserve"> потребителей теплоты, подключенных к </w:t>
      </w:r>
      <w:proofErr w:type="spellStart"/>
      <w:r w:rsidRPr="00092F19">
        <w:rPr>
          <w:sz w:val="28"/>
          <w:szCs w:val="28"/>
        </w:rPr>
        <w:t>тепловодам</w:t>
      </w:r>
      <w:proofErr w:type="spellEnd"/>
      <w:r w:rsidRPr="00092F19">
        <w:rPr>
          <w:sz w:val="28"/>
          <w:szCs w:val="28"/>
        </w:rPr>
        <w:t xml:space="preserve"> Город-1 с 0 до </w:t>
      </w:r>
      <w:bookmarkStart w:name="_Hlk228984243" w:id="0"/>
      <w:r w:rsidRPr="00092F19">
        <w:rPr>
          <w:sz w:val="28"/>
          <w:szCs w:val="28"/>
        </w:rPr>
        <w:t xml:space="preserve">0,012261 </w:t>
      </w:r>
      <w:bookmarkEnd w:id="0"/>
      <w:r w:rsidRPr="00092F19">
        <w:rPr>
          <w:sz w:val="28"/>
          <w:szCs w:val="28"/>
        </w:rPr>
        <w:t>и БСИ с 0 до 0,6286765 (что также</w:t>
      </w:r>
      <w:bookmarkStart w:name="_GoBack" w:id="1"/>
      <w:bookmarkEnd w:id="1"/>
      <w:r w:rsidRPr="00092F19">
        <w:rPr>
          <w:sz w:val="28"/>
          <w:szCs w:val="28"/>
        </w:rPr>
        <w:t xml:space="preserve"> ниже требуемого нормативного значения</w:t>
      </w:r>
      <w:proofErr w:type="gramStart"/>
      <w:r w:rsidRPr="00092F19">
        <w:rPr>
          <w:sz w:val="28"/>
          <w:szCs w:val="28"/>
        </w:rPr>
        <w:t>).При</w:t>
      </w:r>
      <w:proofErr w:type="gramEnd"/>
      <w:r w:rsidRPr="00092F19">
        <w:rPr>
          <w:sz w:val="28"/>
          <w:szCs w:val="28"/>
        </w:rPr>
        <w:t xml:space="preserve"> этом необходимо отметить, что прокладка трубопровода dу1000 параллельно магистральному Город-1 от филиала АО «ТГК-16» - «Нижнекамская ТЭЦ (ПТК-1)» до ПНС-1 не повысит надежность потребителей тепловой энергии в п. Красный Ключ, п. Большое Афанасово и п. Строителей.</w:t>
      </w:r>
    </w:p>
    <w:p w:rsidRPr="00092F19" w:rsidR="00092F19" w:rsidP="00092F19" w:rsidRDefault="00092F19" w14:paraId="5678058F" w14:textId="77777777">
      <w:pPr>
        <w:ind w:firstLine="567"/>
        <w:jc w:val="both"/>
        <w:rPr>
          <w:sz w:val="28"/>
          <w:szCs w:val="28"/>
        </w:rPr>
      </w:pPr>
      <w:r w:rsidRPr="00092F19">
        <w:rPr>
          <w:sz w:val="28"/>
          <w:szCs w:val="28"/>
        </w:rPr>
        <w:t xml:space="preserve">- 4 сценарий рассматривает возможность по переводу потребителей на ИТП в разрезе планов по реконструкции ЦТП и сетей от них с возможностью определения наименьших капитальных затрат. При этом необходимо отметить, что блоки ИТП согласно Ст. 36 Жилищного кодекса Российской Федерации от 29.12.2004 N 188-ФЗ являются внутридомовым имуществом, следовательно, данные затраты не относятся к вопросу схемы теплоснабжения. Так же согласно Федерального закона «О </w:t>
      </w:r>
      <w:r w:rsidRPr="00092F19">
        <w:rPr>
          <w:sz w:val="28"/>
          <w:szCs w:val="28"/>
        </w:rPr>
        <w:lastRenderedPageBreak/>
        <w:t>водоснабжении и водоотведении» от 07.12.2011г №416-ФЗ (п.2) индивидуальные тепловые пункты относятся к нецентрализованной системе горячего водоснабжения, с использованием которых приготовление горячей воды осуществляется абонентом самостоятельно. Так же без актуализации схемы водоснабжения г. Нижнекамска рассмотрение проекта по переводу ЦТП на ИТП является не целесообразным (п.20 (е) Требований к схемам теплоснабжения, порядку их разработки, утв. Постановлением Правительства РФ от 22.02.2012 №154).</w:t>
      </w:r>
    </w:p>
    <w:p w:rsidR="00092F19" w:rsidRDefault="0064300E" w14:paraId="7BE32D63" w14:textId="4ABC7677">
      <w:pPr>
        <w:pStyle w:val="a3"/>
        <w:spacing w:line="276" w:lineRule="auto"/>
        <w:ind w:right="104" w:firstLine="708"/>
      </w:pPr>
      <w:r w:rsidRPr="00E60C34">
        <w:rPr>
          <w:rFonts w:eastAsia="Calibri Light"/>
          <w:color w:val="000000" w:themeColor="text1"/>
        </w:rPr>
        <w:t xml:space="preserve">В виду отсутствия решения по переходу в ценовую зону, при актуализации схемы актуальным вариантом развития схемы теплоснабжения становится </w:t>
      </w:r>
      <w:r w:rsidRPr="00E60C34">
        <w:rPr>
          <w:rFonts w:eastAsia="Calibri Light"/>
          <w:b/>
          <w:bCs/>
          <w:color w:val="000000" w:themeColor="text1"/>
        </w:rPr>
        <w:t>первый вариант, с дополнительным привлечением средств Республиканских программ</w:t>
      </w:r>
    </w:p>
    <w:p w:rsidR="001B19B1" w:rsidP="001B19B1" w:rsidRDefault="009E2BA3" w14:paraId="32826AB9" w14:textId="77777777">
      <w:pPr>
        <w:pStyle w:val="a3"/>
        <w:spacing w:line="278" w:lineRule="auto"/>
        <w:ind w:right="106"/>
      </w:pPr>
      <w:r w:rsidRPr="00C416D4">
        <w:t>Подробное обоснование по каждому мероприятию представлено в</w:t>
      </w:r>
      <w:r w:rsidRPr="00F71450">
        <w:t xml:space="preserve"> Главе 5 обосновывающих материалов.</w:t>
      </w:r>
    </w:p>
    <w:p w:rsidR="002064B1" w:rsidP="001B19B1" w:rsidRDefault="009E2BA3" w14:paraId="0740154B" w14:textId="0A3F1E84">
      <w:pPr>
        <w:pStyle w:val="a3"/>
        <w:spacing w:line="278" w:lineRule="auto"/>
        <w:ind w:right="106"/>
      </w:pPr>
      <w:r w:rsidRPr="00C416D4">
        <w:t>На</w:t>
      </w:r>
      <w:r w:rsidRPr="00C416D4">
        <w:rPr>
          <w:spacing w:val="80"/>
        </w:rPr>
        <w:t xml:space="preserve"> </w:t>
      </w:r>
      <w:r w:rsidRPr="00C416D4">
        <w:rPr>
          <w:b/>
        </w:rPr>
        <w:t>слайде</w:t>
      </w:r>
      <w:r w:rsidRPr="00C416D4">
        <w:rPr>
          <w:b/>
          <w:spacing w:val="80"/>
        </w:rPr>
        <w:t xml:space="preserve"> </w:t>
      </w:r>
      <w:r w:rsidR="00E63D7A">
        <w:rPr>
          <w:b/>
        </w:rPr>
        <w:t>8</w:t>
      </w:r>
      <w:r w:rsidRPr="00C416D4">
        <w:rPr>
          <w:b/>
          <w:spacing w:val="80"/>
        </w:rPr>
        <w:t xml:space="preserve"> </w:t>
      </w:r>
      <w:r w:rsidRPr="00C416D4">
        <w:t>приведен</w:t>
      </w:r>
      <w:r w:rsidRPr="00C416D4">
        <w:rPr>
          <w:spacing w:val="80"/>
        </w:rPr>
        <w:t xml:space="preserve"> </w:t>
      </w:r>
      <w:r w:rsidRPr="00C416D4">
        <w:t>прогноз</w:t>
      </w:r>
      <w:r w:rsidRPr="00C416D4">
        <w:rPr>
          <w:spacing w:val="80"/>
        </w:rPr>
        <w:t xml:space="preserve"> </w:t>
      </w:r>
      <w:r w:rsidRPr="00C416D4">
        <w:t>роста</w:t>
      </w:r>
      <w:r w:rsidRPr="00C416D4">
        <w:rPr>
          <w:spacing w:val="80"/>
        </w:rPr>
        <w:t xml:space="preserve"> </w:t>
      </w:r>
      <w:r w:rsidRPr="00C416D4">
        <w:t>тарифа</w:t>
      </w:r>
      <w:r w:rsidRPr="00C416D4">
        <w:rPr>
          <w:spacing w:val="80"/>
        </w:rPr>
        <w:t xml:space="preserve"> </w:t>
      </w:r>
      <w:r w:rsidRPr="00C416D4">
        <w:t>на</w:t>
      </w:r>
      <w:r w:rsidRPr="00C416D4">
        <w:rPr>
          <w:spacing w:val="80"/>
        </w:rPr>
        <w:t xml:space="preserve"> </w:t>
      </w:r>
      <w:r w:rsidRPr="00C416D4">
        <w:t>тепловую</w:t>
      </w:r>
      <w:r w:rsidRPr="00C416D4">
        <w:rPr>
          <w:spacing w:val="80"/>
        </w:rPr>
        <w:t xml:space="preserve"> </w:t>
      </w:r>
      <w:r w:rsidRPr="00C416D4">
        <w:t>энергию</w:t>
      </w:r>
      <w:r w:rsidRPr="00C416D4">
        <w:rPr>
          <w:spacing w:val="80"/>
        </w:rPr>
        <w:t xml:space="preserve"> </w:t>
      </w:r>
      <w:r w:rsidRPr="00C416D4">
        <w:t>для</w:t>
      </w:r>
      <w:r w:rsidRPr="00C416D4">
        <w:rPr>
          <w:spacing w:val="40"/>
        </w:rPr>
        <w:t xml:space="preserve"> </w:t>
      </w:r>
      <w:r w:rsidRPr="00C416D4">
        <w:t>потребителей в сравнении с тарифом при применении индексов МЭР.</w:t>
      </w:r>
    </w:p>
    <w:p w:rsidR="002064B1" w:rsidRDefault="002064B1" w14:paraId="407DA4D4" w14:textId="77777777">
      <w:pPr>
        <w:pStyle w:val="a3"/>
        <w:ind w:left="0" w:firstLine="0"/>
        <w:jc w:val="left"/>
        <w:rPr>
          <w:sz w:val="30"/>
        </w:rPr>
      </w:pPr>
    </w:p>
    <w:p w:rsidR="002064B1" w:rsidRDefault="002064B1" w14:paraId="2F2936E7" w14:textId="77777777">
      <w:pPr>
        <w:pStyle w:val="a3"/>
        <w:spacing w:before="9"/>
        <w:ind w:left="0" w:firstLine="0"/>
        <w:jc w:val="left"/>
        <w:rPr>
          <w:sz w:val="33"/>
        </w:rPr>
      </w:pPr>
    </w:p>
    <w:p w:rsidR="002064B1" w:rsidRDefault="009E2BA3" w14:paraId="5B2C063F" w14:textId="77777777">
      <w:pPr>
        <w:pStyle w:val="a3"/>
        <w:ind w:left="820" w:firstLine="0"/>
        <w:jc w:val="left"/>
      </w:pPr>
      <w:r>
        <w:t>Спасибо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rPr>
          <w:spacing w:val="-2"/>
        </w:rPr>
        <w:t>внимание!!!</w:t>
      </w:r>
    </w:p>
    <w:sectPr w:rsidR="002064B1">
      <w:pgSz w:w="11910" w:h="16840"/>
      <w:pgMar w:top="480" w:right="4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D01E18"/>
    <w:multiLevelType w:val="hybridMultilevel"/>
    <w:tmpl w:val="639A800A"/>
    <w:lvl w:ilvl="0" w:tplc="78ACE3BC">
      <w:numFmt w:val="bullet"/>
      <w:lvlText w:val="-"/>
      <w:lvlJc w:val="left"/>
      <w:pPr>
        <w:ind w:left="113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9A26C98">
      <w:numFmt w:val="bullet"/>
      <w:lvlText w:val=""/>
      <w:lvlJc w:val="left"/>
      <w:pPr>
        <w:ind w:left="82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84C8505C">
      <w:numFmt w:val="bullet"/>
      <w:lvlText w:val="•"/>
      <w:lvlJc w:val="left"/>
      <w:pPr>
        <w:ind w:left="1887" w:hanging="361"/>
      </w:pPr>
      <w:rPr>
        <w:rFonts w:hint="default"/>
        <w:lang w:val="ru-RU" w:eastAsia="en-US" w:bidi="ar-SA"/>
      </w:rPr>
    </w:lvl>
    <w:lvl w:ilvl="3" w:tplc="4EAEB6E4">
      <w:numFmt w:val="bullet"/>
      <w:lvlText w:val="•"/>
      <w:lvlJc w:val="left"/>
      <w:pPr>
        <w:ind w:left="2954" w:hanging="361"/>
      </w:pPr>
      <w:rPr>
        <w:rFonts w:hint="default"/>
        <w:lang w:val="ru-RU" w:eastAsia="en-US" w:bidi="ar-SA"/>
      </w:rPr>
    </w:lvl>
    <w:lvl w:ilvl="4" w:tplc="F2DC8756">
      <w:numFmt w:val="bullet"/>
      <w:lvlText w:val="•"/>
      <w:lvlJc w:val="left"/>
      <w:pPr>
        <w:ind w:left="4022" w:hanging="361"/>
      </w:pPr>
      <w:rPr>
        <w:rFonts w:hint="default"/>
        <w:lang w:val="ru-RU" w:eastAsia="en-US" w:bidi="ar-SA"/>
      </w:rPr>
    </w:lvl>
    <w:lvl w:ilvl="5" w:tplc="7F94C67E">
      <w:numFmt w:val="bullet"/>
      <w:lvlText w:val="•"/>
      <w:lvlJc w:val="left"/>
      <w:pPr>
        <w:ind w:left="5089" w:hanging="361"/>
      </w:pPr>
      <w:rPr>
        <w:rFonts w:hint="default"/>
        <w:lang w:val="ru-RU" w:eastAsia="en-US" w:bidi="ar-SA"/>
      </w:rPr>
    </w:lvl>
    <w:lvl w:ilvl="6" w:tplc="8CC046EC">
      <w:numFmt w:val="bullet"/>
      <w:lvlText w:val="•"/>
      <w:lvlJc w:val="left"/>
      <w:pPr>
        <w:ind w:left="6156" w:hanging="361"/>
      </w:pPr>
      <w:rPr>
        <w:rFonts w:hint="default"/>
        <w:lang w:val="ru-RU" w:eastAsia="en-US" w:bidi="ar-SA"/>
      </w:rPr>
    </w:lvl>
    <w:lvl w:ilvl="7" w:tplc="50F06256">
      <w:numFmt w:val="bullet"/>
      <w:lvlText w:val="•"/>
      <w:lvlJc w:val="left"/>
      <w:pPr>
        <w:ind w:left="7224" w:hanging="361"/>
      </w:pPr>
      <w:rPr>
        <w:rFonts w:hint="default"/>
        <w:lang w:val="ru-RU" w:eastAsia="en-US" w:bidi="ar-SA"/>
      </w:rPr>
    </w:lvl>
    <w:lvl w:ilvl="8" w:tplc="19228BFA">
      <w:numFmt w:val="bullet"/>
      <w:lvlText w:val="•"/>
      <w:lvlJc w:val="left"/>
      <w:pPr>
        <w:ind w:left="8291" w:hanging="36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d0f716c6-3b9f-4664-afa7-10ae058f2f50"/>
  </w:docVars>
  <w:rsids>
    <w:rsidRoot w:val="002064B1"/>
    <w:rsid w:val="0001451E"/>
    <w:rsid w:val="00092F19"/>
    <w:rsid w:val="001723EF"/>
    <w:rsid w:val="001B19B1"/>
    <w:rsid w:val="002064B1"/>
    <w:rsid w:val="00243202"/>
    <w:rsid w:val="002D221C"/>
    <w:rsid w:val="002F5F13"/>
    <w:rsid w:val="003F4C5D"/>
    <w:rsid w:val="005F1F41"/>
    <w:rsid w:val="00627117"/>
    <w:rsid w:val="0064300E"/>
    <w:rsid w:val="006917A8"/>
    <w:rsid w:val="00732F68"/>
    <w:rsid w:val="00812A91"/>
    <w:rsid w:val="0096351E"/>
    <w:rsid w:val="00970D55"/>
    <w:rsid w:val="009E2BA3"/>
    <w:rsid w:val="00C416D4"/>
    <w:rsid w:val="00C90898"/>
    <w:rsid w:val="00D36BA0"/>
    <w:rsid w:val="00D81687"/>
    <w:rsid w:val="00E63D7A"/>
    <w:rsid w:val="00E9385F"/>
    <w:rsid w:val="00EB6160"/>
    <w:rsid w:val="00F30C67"/>
    <w:rsid w:val="00F7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03CD3"/>
  <w15:docId w15:val="{34261D3B-04F2-49ED-BEFC-7806ED99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2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926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Ахметов Тимур Рашитович</dc:creator>
  <cp:lastModifiedBy>Давид С. Мгеладзе</cp:lastModifiedBy>
  <cp:revision>8</cp:revision>
  <dcterms:created xsi:type="dcterms:W3CDTF">2026-06-11T06:35:00Z</dcterms:created>
  <dcterms:modified xsi:type="dcterms:W3CDTF">2026-06-17T04:50:00Z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2025-06-12T00:00:00Z</vt:filetime>
  </property>
  <property fmtid="{D5CDD505-2E9C-101B-9397-08002B2CF9AE}" pid="3" name="Creator">
    <vt:lpwstr>Acrobat PDFMaker 23 для Word</vt:lpwstr>
  </property>
  <property fmtid="{D5CDD505-2E9C-101B-9397-08002B2CF9AE}" pid="4" name="LastSaved">
    <vt:filetime>2026-06-05T00:00:00Z</vt:filetime>
  </property>
  <property fmtid="{D5CDD505-2E9C-101B-9397-08002B2CF9AE}" pid="5" name="Producer">
    <vt:lpwstr>Adobe PDF Library 23.6.96</vt:lpwstr>
  </property>
  <property fmtid="{D5CDD505-2E9C-101B-9397-08002B2CF9AE}" pid="6" name="SourceModified">
    <vt:lpwstr>D:20250611113258</vt:lpwstr>
  </property>
</Properties>
</file>